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B6417D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4560C0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CE419E">
        <w:rPr>
          <w:rFonts w:eastAsia="Times New Roman"/>
          <w:b/>
          <w:sz w:val="24"/>
          <w:lang w:val="en-US" w:eastAsia="zh-CN"/>
        </w:rPr>
        <w:t>4165</w:t>
      </w:r>
    </w:p>
    <w:p w14:paraId="0B21AABC" w14:textId="77777777" w:rsidR="004560C0" w:rsidRDefault="004560C0" w:rsidP="004560C0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D72CDB">
        <w:rPr>
          <w:rFonts w:eastAsia="Times New Roman"/>
          <w:noProof w:val="0"/>
          <w:sz w:val="24"/>
          <w:lang w:val="en-US"/>
        </w:rPr>
        <w:t>St Julian’s, Malta, 19 – 23 May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D1E986" w:rsidR="001E41F3" w:rsidRPr="00917008" w:rsidRDefault="001B5A88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1B5A88">
              <w:rPr>
                <w:rFonts w:hint="eastAsia"/>
                <w:b/>
                <w:bCs/>
                <w:sz w:val="26"/>
                <w:szCs w:val="26"/>
              </w:rPr>
              <w:t>1253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DD859" w:rsidR="001E41F3" w:rsidRPr="00917008" w:rsidRDefault="004560C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7F95D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FB7AC7">
              <w:rPr>
                <w:b/>
                <w:bCs/>
                <w:sz w:val="26"/>
                <w:szCs w:val="26"/>
              </w:rPr>
              <w:t>8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283E7F">
              <w:rPr>
                <w:b/>
                <w:bCs/>
                <w:sz w:val="26"/>
                <w:szCs w:val="26"/>
              </w:rPr>
              <w:t>5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9EF96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283E7F">
              <w:t xml:space="preserve">, Huawei, </w:t>
            </w:r>
            <w:proofErr w:type="spellStart"/>
            <w:r w:rsidR="00283E7F">
              <w:t>Hi</w:t>
            </w:r>
            <w:r w:rsidR="00EB4FFA">
              <w:t>S</w:t>
            </w:r>
            <w:r w:rsidR="00283E7F">
              <w:t>ilicon</w:t>
            </w:r>
            <w:proofErr w:type="spellEnd"/>
            <w:r w:rsidR="002B6703">
              <w:t xml:space="preserve">, </w:t>
            </w:r>
            <w:proofErr w:type="spellStart"/>
            <w:r w:rsidR="004560C0">
              <w:t>xiaomi</w:t>
            </w:r>
            <w:proofErr w:type="spellEnd"/>
            <w:r w:rsidR="004560C0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4EFF4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90C46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Ma</w:t>
            </w:r>
            <w:r w:rsidR="004560C0">
              <w:t>y</w:t>
            </w:r>
            <w:r>
              <w:t xml:space="preserve"> </w:t>
            </w:r>
            <w:r w:rsidR="004560C0">
              <w:t>09</w:t>
            </w:r>
            <w:r>
              <w:t>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FF094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1A0D61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1CCAE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767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CD23D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 xml:space="preserve">and asked RAN2 to implement the changes, as </w:t>
            </w:r>
            <w:r w:rsidR="00D47C21">
              <w:rPr>
                <w:rFonts w:ascii="Arial" w:hAnsi="Arial" w:cs="Arial"/>
              </w:rPr>
              <w:t xml:space="preserve">shown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90DD5" w14:textId="3FEC6C7E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1” and “Type 2” to introduce Type definition.</w:t>
            </w:r>
          </w:p>
          <w:p w14:paraId="45ABE438" w14:textId="77777777" w:rsidR="00FB7AC7" w:rsidRDefault="00FB7AC7" w:rsidP="00493F64">
            <w:pPr>
              <w:pStyle w:val="CRCoverPage"/>
              <w:spacing w:after="0"/>
              <w:rPr>
                <w:noProof/>
              </w:rPr>
            </w:pPr>
          </w:p>
          <w:p w14:paraId="6E5F1AB9" w14:textId="77777777" w:rsidR="00FB7AC7" w:rsidRDefault="00FB7AC7" w:rsidP="00FB7AC7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1911801" w14:textId="77777777" w:rsidR="00FB7AC7" w:rsidRDefault="00FB7AC7" w:rsidP="00FB7AC7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652AE50" w14:textId="77777777" w:rsidR="00FB7AC7" w:rsidRDefault="00FB7AC7" w:rsidP="00FB7AC7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6CF605A2" w14:textId="77777777" w:rsidR="00FB7AC7" w:rsidRDefault="00FB7AC7" w:rsidP="00FB7AC7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542F823" w14:textId="77777777" w:rsidR="00FB7AC7" w:rsidRDefault="00FB7AC7" w:rsidP="00FB7AC7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653619EC" w14:textId="77777777" w:rsidR="00FB7AC7" w:rsidRDefault="00FB7AC7" w:rsidP="00FB7AC7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3B8B0D0E" w14:textId="77777777" w:rsidR="00EA37F3" w:rsidRDefault="00EA37F3" w:rsidP="00EA37F3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22CA0769" w:rsidR="00FB7AC7" w:rsidRDefault="00FB7AC7" w:rsidP="00FB7AC7">
            <w:pPr>
              <w:pStyle w:val="CRCoverPage"/>
              <w:spacing w:before="20" w:after="8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ADFD5D" w:rsidR="001E41F3" w:rsidRDefault="00FB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1ED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D8278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60C0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</w:t>
            </w:r>
            <w:r w:rsidR="00F100B9">
              <w:rPr>
                <w:noProof/>
              </w:rPr>
              <w:t xml:space="preserve"> 5364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6E76" w:rsidR="001E41F3" w:rsidRDefault="00502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E27B9" w:rsidR="001E41F3" w:rsidRDefault="005028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ED081B" w:rsidR="008863B9" w:rsidRDefault="00456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R2-2502507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7D0082" w14:textId="77777777" w:rsidR="0066767D" w:rsidRPr="0066767D" w:rsidRDefault="0066767D" w:rsidP="006676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406519"/>
      <w:r w:rsidRPr="0066767D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66767D">
        <w:rPr>
          <w:rFonts w:ascii="Arial" w:eastAsia="Times New Roman" w:hAnsi="Arial"/>
          <w:sz w:val="24"/>
          <w:lang w:eastAsia="ja-JP"/>
        </w:rPr>
        <w:tab/>
      </w:r>
      <w:r w:rsidRPr="0066767D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6767D" w:rsidRPr="0066767D" w14:paraId="47264D71" w14:textId="77777777" w:rsidTr="0043767E">
        <w:trPr>
          <w:cantSplit/>
          <w:tblHeader/>
        </w:trPr>
        <w:tc>
          <w:tcPr>
            <w:tcW w:w="6917" w:type="dxa"/>
          </w:tcPr>
          <w:p w14:paraId="6689554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3D99DE7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52F821E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14391D8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E2F1E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20B8FA7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736D677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66767D" w:rsidRPr="0066767D" w14:paraId="7A735B6F" w14:textId="77777777" w:rsidTr="0043767E">
        <w:trPr>
          <w:cantSplit/>
          <w:tblHeader/>
        </w:trPr>
        <w:tc>
          <w:tcPr>
            <w:tcW w:w="6917" w:type="dxa"/>
          </w:tcPr>
          <w:p w14:paraId="2375B76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7609AB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where the frequency range of the E-UTRA band is a subset of the frequency range of the NR band,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with MRTD and MTTD as specified in clause 7.5 and 7.6 of TS 38.133 [5]. If asynchronous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6C093432" w14:textId="77777777" w:rsidR="0066767D" w:rsidRPr="0066767D" w:rsidRDefault="0066767D" w:rsidP="0066767D">
            <w:pPr>
              <w:spacing w:after="0" w:line="259" w:lineRule="auto"/>
              <w:rPr>
                <w:rFonts w:eastAsia="Yu Mincho"/>
              </w:rPr>
            </w:pPr>
          </w:p>
          <w:p w14:paraId="382448B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63076E1F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F1897F2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D89DBFB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0CC90773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72F8366" w14:textId="77777777" w:rsidR="0066767D" w:rsidRPr="0066767D" w:rsidRDefault="0066767D" w:rsidP="0066767D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14D0918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206AFD9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38E9F9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18DE7C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4C01C1C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61DC43C5" w14:textId="77777777" w:rsidTr="0043767E">
        <w:trPr>
          <w:cantSplit/>
          <w:tblHeader/>
        </w:trPr>
        <w:tc>
          <w:tcPr>
            <w:tcW w:w="6917" w:type="dxa"/>
          </w:tcPr>
          <w:p w14:paraId="3687AC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condPSCellAdditionENDC-r17</w:t>
            </w:r>
          </w:p>
          <w:p w14:paraId="0DEC02A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</w:p>
        </w:tc>
        <w:tc>
          <w:tcPr>
            <w:tcW w:w="709" w:type="dxa"/>
          </w:tcPr>
          <w:p w14:paraId="322E10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2C388D3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ko-KR"/>
              </w:rPr>
              <w:t>No</w:t>
            </w:r>
          </w:p>
        </w:tc>
        <w:tc>
          <w:tcPr>
            <w:tcW w:w="709" w:type="dxa"/>
          </w:tcPr>
          <w:p w14:paraId="108F827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C8C6A7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032E77FF" w14:textId="77777777" w:rsidTr="0043767E">
        <w:trPr>
          <w:cantSplit/>
          <w:tblHeader/>
        </w:trPr>
        <w:tc>
          <w:tcPr>
            <w:tcW w:w="6917" w:type="dxa"/>
          </w:tcPr>
          <w:p w14:paraId="5A20CAC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3710624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A970ECB" w14:textId="77777777" w:rsidR="0066767D" w:rsidRPr="0066767D" w:rsidRDefault="0066767D" w:rsidP="0066767D">
            <w:pPr>
              <w:spacing w:after="0" w:line="259" w:lineRule="auto"/>
              <w:rPr>
                <w:rFonts w:eastAsia="Yu Mincho"/>
              </w:rPr>
            </w:pPr>
          </w:p>
          <w:p w14:paraId="601F42C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2A51E5F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2F049D7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74D826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7390F70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1B6164D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026666D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767D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2D84450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659389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7DC22C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5E6A0F59" w14:textId="77777777" w:rsidTr="0043767E">
        <w:trPr>
          <w:cantSplit/>
          <w:tblHeader/>
        </w:trPr>
        <w:tc>
          <w:tcPr>
            <w:tcW w:w="6917" w:type="dxa"/>
          </w:tcPr>
          <w:p w14:paraId="28BE2D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22DECCF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586AB09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0068BC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62CCD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FD08AC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1F2ADBD" w14:textId="77777777" w:rsidTr="0043767E">
        <w:trPr>
          <w:cantSplit/>
          <w:tblHeader/>
        </w:trPr>
        <w:tc>
          <w:tcPr>
            <w:tcW w:w="6917" w:type="dxa"/>
          </w:tcPr>
          <w:p w14:paraId="25DBB59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78D2C0D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483CE78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38ADD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615D0E4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9F9099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5DC189C" w14:textId="77777777" w:rsidTr="0043767E">
        <w:trPr>
          <w:cantSplit/>
          <w:tblHeader/>
        </w:trPr>
        <w:tc>
          <w:tcPr>
            <w:tcW w:w="6917" w:type="dxa"/>
          </w:tcPr>
          <w:p w14:paraId="0600267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higherPowerLimitMRDC-r17</w:t>
            </w:r>
          </w:p>
          <w:p w14:paraId="4ED0985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Indicates whether UE supports increase in maximum output power above the power class indication for inter-ban</w:t>
            </w: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d UL (NG)EN-DC ba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nd combinations as defined in clause 6.2B of TS 38.101-3 [4].</w:t>
            </w:r>
          </w:p>
        </w:tc>
        <w:tc>
          <w:tcPr>
            <w:tcW w:w="709" w:type="dxa"/>
          </w:tcPr>
          <w:p w14:paraId="33713E2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699A3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04DC6C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2CEE2B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66767D" w:rsidRPr="0066767D" w14:paraId="639AC08F" w14:textId="77777777" w:rsidTr="0043767E">
        <w:trPr>
          <w:cantSplit/>
          <w:tblHeader/>
        </w:trPr>
        <w:tc>
          <w:tcPr>
            <w:tcW w:w="6917" w:type="dxa"/>
          </w:tcPr>
          <w:p w14:paraId="17A9173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intraBandENDC-NominalSpacing-r18</w:t>
            </w:r>
          </w:p>
          <w:p w14:paraId="4CECDDF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intra-band non-contiguous (NG)EN-DC with nominal channel spacing as defined in clause 5.4B.1 in the TS 38.101-3[4].</w:t>
            </w:r>
          </w:p>
          <w:p w14:paraId="360C3B0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If the band combination supports intra-band (NG)EN-DC only in DL, this field indicates the DL capability. If the band combination supports intra-band (NG)EN-DC in DL and UL, the field indicates the common capability for both DL and UL.</w:t>
            </w:r>
          </w:p>
          <w:p w14:paraId="0E413D6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indicating support of this field shall indicate support of "non-contiguous" in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ja-JP"/>
              </w:rPr>
              <w:t>-Support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and shall not indicate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77DD8BA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94393D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08A35B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13B1B7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2DD15A6A" w14:textId="77777777" w:rsidTr="0043767E">
        <w:trPr>
          <w:cantSplit/>
          <w:tblHeader/>
        </w:trPr>
        <w:tc>
          <w:tcPr>
            <w:tcW w:w="6917" w:type="dxa"/>
          </w:tcPr>
          <w:p w14:paraId="42DA290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4665E8A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4E9A73E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combination, the UE only supports the contiguous spectrum for all the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component(s) in the inter-band (NG)EN-DC band combination.</w:t>
            </w:r>
          </w:p>
          <w:p w14:paraId="165E4C9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  <w:p w14:paraId="3AAC787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05958D7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DL for all the intra-band (NG)EN-DC components.</w:t>
            </w:r>
          </w:p>
          <w:p w14:paraId="55612F8D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0C6A10D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C14A8B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F98B5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07399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D4E2F78" w14:textId="77777777" w:rsidTr="0043767E">
        <w:trPr>
          <w:cantSplit/>
          <w:tblHeader/>
        </w:trPr>
        <w:tc>
          <w:tcPr>
            <w:tcW w:w="6917" w:type="dxa"/>
          </w:tcPr>
          <w:p w14:paraId="5386655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65EB2D8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A3E42E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1198530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1BB54015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UL for all the intra-band (NG)EN-DC components.</w:t>
            </w:r>
          </w:p>
          <w:p w14:paraId="13681CA1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1C1F0C6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E2BA2E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B168AA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AD2352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6A179951" w14:textId="77777777" w:rsidTr="0043767E">
        <w:trPr>
          <w:cantSplit/>
          <w:tblHeader/>
        </w:trPr>
        <w:tc>
          <w:tcPr>
            <w:tcW w:w="6917" w:type="dxa"/>
          </w:tcPr>
          <w:p w14:paraId="3B801D0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intrabandENDC-Support-UL-v1790</w:t>
            </w:r>
          </w:p>
          <w:p w14:paraId="3CE6A1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6C63E2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2E4AD60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UE includes this field only if the UE supports different UL and DL capabilities for the corresponding intra-band (NG)EN-DC component.</w:t>
            </w:r>
          </w:p>
          <w:p w14:paraId="08009FA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intrabandENDC-Support-v1790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66767D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intraBandENDC-Support-UL-v1790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corresponding intra-band (NG)EN-DC component</w:t>
            </w:r>
            <w:r w:rsidRPr="0066767D">
              <w:rPr>
                <w:rFonts w:ascii="Arial" w:eastAsia="Times New Roma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AF8D75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76984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605BFE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59F44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3F9427A9" w14:textId="77777777" w:rsidTr="0043767E">
        <w:trPr>
          <w:cantSplit/>
          <w:tblHeader/>
        </w:trPr>
        <w:tc>
          <w:tcPr>
            <w:tcW w:w="6917" w:type="dxa"/>
          </w:tcPr>
          <w:p w14:paraId="26619C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intrabandENDC-Support-v1790</w:t>
            </w:r>
          </w:p>
          <w:p w14:paraId="09B63B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only non-contiguous spectrum, or with both contiguous and non-contiguous spectrum for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2F04059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485832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field, the UE only supports the contiguous spectrum for 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component.</w:t>
            </w:r>
          </w:p>
          <w:p w14:paraId="7A86CFA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 supports DL only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, this field indicates the DL capability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(NG)EN-DC component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supports DL and UL, this field indicates the common capability for both DL and UL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included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intraBandENDC-Support-v1790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 for the corresponding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0D953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C6225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C48ACA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B156A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5FCE0BB1" w14:textId="77777777" w:rsidTr="0043767E">
        <w:trPr>
          <w:cantSplit/>
          <w:tblHeader/>
        </w:trPr>
        <w:tc>
          <w:tcPr>
            <w:tcW w:w="6917" w:type="dxa"/>
          </w:tcPr>
          <w:p w14:paraId="31C24B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05D43D9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3A4B64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96242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98E9F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F8D038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9362E40" w14:textId="77777777" w:rsidTr="0043767E">
        <w:trPr>
          <w:cantSplit/>
          <w:tblHeader/>
        </w:trPr>
        <w:tc>
          <w:tcPr>
            <w:tcW w:w="6917" w:type="dxa"/>
          </w:tcPr>
          <w:p w14:paraId="7EA36C7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5E8562BA" w14:textId="6C0F9D5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(Yuqin Chen)" w:date="2025-03-26T15:14:00Z" w16du:dateUtc="2025-03-26T07:1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2)</w:t>
              </w:r>
            </w:ins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(Yuqin Chen)" w:date="2025-03-26T15:14:00Z" w16du:dateUtc="2025-03-26T07:14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1)</w:t>
              </w:r>
            </w:ins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E2974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76DFB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15236C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A0BFEA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66767D" w:rsidRPr="0066767D" w14:paraId="5CB82564" w14:textId="77777777" w:rsidTr="0043767E">
        <w:trPr>
          <w:cantSplit/>
          <w:tblHeader/>
        </w:trPr>
        <w:tc>
          <w:tcPr>
            <w:tcW w:w="6917" w:type="dxa"/>
          </w:tcPr>
          <w:p w14:paraId="2E9953A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66767D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4B2BC21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66767D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66767D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68C155E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5C085FB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84C0A0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28298AA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66767D" w:rsidRPr="0066767D" w14:paraId="2578EA29" w14:textId="77777777" w:rsidTr="0043767E">
        <w:trPr>
          <w:cantSplit/>
          <w:tblHeader/>
        </w:trPr>
        <w:tc>
          <w:tcPr>
            <w:tcW w:w="6917" w:type="dxa"/>
          </w:tcPr>
          <w:p w14:paraId="1F7F648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7540DB9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66767D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66767D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66767D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543551C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1C8F070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60C5E5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38B490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617D783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66767D" w:rsidRPr="0066767D" w14:paraId="09A57C7D" w14:textId="77777777" w:rsidTr="0043767E">
        <w:trPr>
          <w:cantSplit/>
          <w:tblHeader/>
        </w:trPr>
        <w:tc>
          <w:tcPr>
            <w:tcW w:w="6917" w:type="dxa"/>
          </w:tcPr>
          <w:p w14:paraId="2ABBF22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scg-ActivationDeactivationENDC-r17</w:t>
            </w:r>
          </w:p>
          <w:p w14:paraId="0744773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UE supporting this feature, it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is mandatory to report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689D43C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743F07B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31187F3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13D5BC4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66767D" w:rsidRPr="0066767D" w14:paraId="24D71525" w14:textId="77777777" w:rsidTr="0043767E">
        <w:trPr>
          <w:cantSplit/>
          <w:tblHeader/>
        </w:trPr>
        <w:tc>
          <w:tcPr>
            <w:tcW w:w="6917" w:type="dxa"/>
          </w:tcPr>
          <w:p w14:paraId="2CA588D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scg-ActivationDeactivationResumeENDC-r17</w:t>
            </w:r>
          </w:p>
          <w:p w14:paraId="657ED01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reception of an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included in an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RRCConnectionResume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message, as specified in TS 38.331 [9] and TS 36.331 [17], A UE supporting this feature shall indicate support of EN-DC and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resumeWithSCG-Config-r16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36.331 [17]. For the UE supporting this feature, it is mandatory to report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D018FC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4FF53FB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E9B71A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7C6409C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66767D" w:rsidRPr="0066767D" w14:paraId="0EAABD6D" w14:textId="77777777" w:rsidTr="0043767E">
        <w:trPr>
          <w:cantSplit/>
          <w:tblHeader/>
        </w:trPr>
        <w:tc>
          <w:tcPr>
            <w:tcW w:w="6917" w:type="dxa"/>
          </w:tcPr>
          <w:p w14:paraId="6A52F2C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0B396B7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34DC17D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7A8B26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4748AB8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49E9B210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2560DCF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100AB33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589647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2E0519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2A713A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7CB7D143" w14:textId="77777777" w:rsidTr="0043767E">
        <w:trPr>
          <w:cantSplit/>
          <w:tblHeader/>
        </w:trPr>
        <w:tc>
          <w:tcPr>
            <w:tcW w:w="6917" w:type="dxa"/>
          </w:tcPr>
          <w:p w14:paraId="4731C67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5B97316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66767D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524EE7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3802C52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6767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5D51299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DB4DB2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E48061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5C1F610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ADAF36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66767D" w:rsidRPr="0066767D" w14:paraId="21E9D6BD" w14:textId="77777777" w:rsidTr="0043767E">
        <w:trPr>
          <w:cantSplit/>
          <w:tblHeader/>
        </w:trPr>
        <w:tc>
          <w:tcPr>
            <w:tcW w:w="6917" w:type="dxa"/>
          </w:tcPr>
          <w:p w14:paraId="32E3EF4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singleUL-HARQ-offsetTDD-PCell-r16</w:t>
            </w:r>
          </w:p>
          <w:p w14:paraId="6D602F7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1E09E7E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D129CE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E1A19C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A5C4C5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4770B4F5" w14:textId="77777777" w:rsidTr="0043767E">
        <w:trPr>
          <w:cantSplit/>
          <w:tblHeader/>
        </w:trPr>
        <w:tc>
          <w:tcPr>
            <w:tcW w:w="6917" w:type="dxa"/>
          </w:tcPr>
          <w:p w14:paraId="22DFD3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7FBEAA0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08CC50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6767D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37051B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FC036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4D1BF83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0E0F6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2D31591C" w14:textId="77777777" w:rsidTr="0043767E">
        <w:trPr>
          <w:cantSplit/>
          <w:tblHeader/>
        </w:trPr>
        <w:tc>
          <w:tcPr>
            <w:tcW w:w="6917" w:type="dxa"/>
          </w:tcPr>
          <w:p w14:paraId="49DB081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72D292E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135A905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46147E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31150D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7A586BE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66767D" w:rsidRPr="0066767D" w14:paraId="62E2F855" w14:textId="77777777" w:rsidTr="0043767E">
        <w:trPr>
          <w:cantSplit/>
          <w:tblHeader/>
        </w:trPr>
        <w:tc>
          <w:tcPr>
            <w:tcW w:w="6917" w:type="dxa"/>
          </w:tcPr>
          <w:p w14:paraId="5934644E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49F8FC1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6FEB226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A94419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14A4BB6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EB578A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42630B1A" w14:textId="77777777" w:rsidTr="0043767E">
        <w:trPr>
          <w:cantSplit/>
          <w:tblHeader/>
        </w:trPr>
        <w:tc>
          <w:tcPr>
            <w:tcW w:w="6917" w:type="dxa"/>
          </w:tcPr>
          <w:p w14:paraId="385DC84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tdm-restrictionDualTX-FDD-endc-r16</w:t>
            </w:r>
          </w:p>
          <w:p w14:paraId="00D8CE6B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873A01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6D03A5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D5AE73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366309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7B034132" w14:textId="77777777" w:rsidTr="0043767E">
        <w:trPr>
          <w:cantSplit/>
          <w:tblHeader/>
        </w:trPr>
        <w:tc>
          <w:tcPr>
            <w:tcW w:w="6917" w:type="dxa"/>
          </w:tcPr>
          <w:p w14:paraId="6CADB87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5F89924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6767D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BBD95B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3258B3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25A688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16857F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1A1060A1" w14:textId="77777777" w:rsidTr="0043767E">
        <w:trPr>
          <w:cantSplit/>
          <w:tblHeader/>
        </w:trPr>
        <w:tc>
          <w:tcPr>
            <w:tcW w:w="6917" w:type="dxa"/>
          </w:tcPr>
          <w:p w14:paraId="46E9214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8AECC9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66767D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66767D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64EC1D0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122F47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508EE97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2B5F8A4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66767D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4DA7A7C3" w14:textId="77777777" w:rsidTr="0043767E">
        <w:trPr>
          <w:cantSplit/>
          <w:tblHeader/>
        </w:trPr>
        <w:tc>
          <w:tcPr>
            <w:tcW w:w="6917" w:type="dxa"/>
          </w:tcPr>
          <w:p w14:paraId="0157CB0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20154B9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6C01136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0533DD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477245D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9BAC86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5D40134E" w14:textId="77777777" w:rsidTr="0043767E">
        <w:trPr>
          <w:cantSplit/>
          <w:tblHeader/>
        </w:trPr>
        <w:tc>
          <w:tcPr>
            <w:tcW w:w="6917" w:type="dxa"/>
          </w:tcPr>
          <w:p w14:paraId="33DBCFA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12BA6ED9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66767D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66767D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53B3641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B9D10A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395144F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93910A3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66767D" w:rsidRPr="0066767D" w14:paraId="5EC36601" w14:textId="77777777" w:rsidTr="0043767E">
        <w:trPr>
          <w:cantSplit/>
          <w:tblHeader/>
        </w:trPr>
        <w:tc>
          <w:tcPr>
            <w:tcW w:w="6917" w:type="dxa"/>
          </w:tcPr>
          <w:p w14:paraId="7E318C3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66767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4DDD4E5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E12F4D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7846928C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4670ED89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555712A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69E354A3" w14:textId="77777777" w:rsidR="0066767D" w:rsidRPr="0066767D" w:rsidRDefault="0066767D" w:rsidP="0066767D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6676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66767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5132DF22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27A7071A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66767D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66767D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66767D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4DC82B90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33C1938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3A02E06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31243E5" w14:textId="77777777" w:rsidR="0066767D" w:rsidRPr="0066767D" w:rsidRDefault="0066767D" w:rsidP="006676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6767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092D2EF3" w14:textId="77777777" w:rsidR="0066767D" w:rsidRPr="0066767D" w:rsidRDefault="0066767D" w:rsidP="0066767D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 w:rsidP="006676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13A0A" w14:textId="77777777" w:rsidR="007121AD" w:rsidRDefault="007121AD">
      <w:r>
        <w:separator/>
      </w:r>
    </w:p>
  </w:endnote>
  <w:endnote w:type="continuationSeparator" w:id="0">
    <w:p w14:paraId="0AE90B98" w14:textId="77777777" w:rsidR="007121AD" w:rsidRDefault="0071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08562" w14:textId="77777777" w:rsidR="007121AD" w:rsidRDefault="007121AD">
      <w:r>
        <w:separator/>
      </w:r>
    </w:p>
  </w:footnote>
  <w:footnote w:type="continuationSeparator" w:id="0">
    <w:p w14:paraId="5DFD914C" w14:textId="77777777" w:rsidR="007121AD" w:rsidRDefault="0071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4C7"/>
    <w:rsid w:val="000A6394"/>
    <w:rsid w:val="000B7FED"/>
    <w:rsid w:val="000C038A"/>
    <w:rsid w:val="000C6598"/>
    <w:rsid w:val="000D44B3"/>
    <w:rsid w:val="000F1E5C"/>
    <w:rsid w:val="00135747"/>
    <w:rsid w:val="00140B9B"/>
    <w:rsid w:val="00145D43"/>
    <w:rsid w:val="00192C46"/>
    <w:rsid w:val="001A08B3"/>
    <w:rsid w:val="001A0D61"/>
    <w:rsid w:val="001A7B60"/>
    <w:rsid w:val="001B52F0"/>
    <w:rsid w:val="001B5A88"/>
    <w:rsid w:val="001B7A65"/>
    <w:rsid w:val="001E41F3"/>
    <w:rsid w:val="00200FA5"/>
    <w:rsid w:val="0022085E"/>
    <w:rsid w:val="0026004D"/>
    <w:rsid w:val="002640DD"/>
    <w:rsid w:val="00275D12"/>
    <w:rsid w:val="00283E7F"/>
    <w:rsid w:val="00284FEB"/>
    <w:rsid w:val="002860C4"/>
    <w:rsid w:val="002B5741"/>
    <w:rsid w:val="002B6703"/>
    <w:rsid w:val="002E472E"/>
    <w:rsid w:val="00305409"/>
    <w:rsid w:val="003609EF"/>
    <w:rsid w:val="0036231A"/>
    <w:rsid w:val="00374DD4"/>
    <w:rsid w:val="003A4FE1"/>
    <w:rsid w:val="003E1A36"/>
    <w:rsid w:val="00402DD1"/>
    <w:rsid w:val="00410371"/>
    <w:rsid w:val="004242F1"/>
    <w:rsid w:val="004560C0"/>
    <w:rsid w:val="00464913"/>
    <w:rsid w:val="00493F64"/>
    <w:rsid w:val="004B75B7"/>
    <w:rsid w:val="004F59F5"/>
    <w:rsid w:val="005028C7"/>
    <w:rsid w:val="005141D9"/>
    <w:rsid w:val="0051580D"/>
    <w:rsid w:val="00534575"/>
    <w:rsid w:val="00547111"/>
    <w:rsid w:val="005521C9"/>
    <w:rsid w:val="00592D74"/>
    <w:rsid w:val="005E2C44"/>
    <w:rsid w:val="00614EA5"/>
    <w:rsid w:val="00621188"/>
    <w:rsid w:val="006257ED"/>
    <w:rsid w:val="00653DE4"/>
    <w:rsid w:val="00665C47"/>
    <w:rsid w:val="0066767D"/>
    <w:rsid w:val="00695808"/>
    <w:rsid w:val="006B46FB"/>
    <w:rsid w:val="006C7C74"/>
    <w:rsid w:val="006D02F8"/>
    <w:rsid w:val="006E21FB"/>
    <w:rsid w:val="007121AD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79FA"/>
    <w:rsid w:val="008626E7"/>
    <w:rsid w:val="00870EE7"/>
    <w:rsid w:val="0088177B"/>
    <w:rsid w:val="008863B9"/>
    <w:rsid w:val="00894002"/>
    <w:rsid w:val="008A45A6"/>
    <w:rsid w:val="008C06A5"/>
    <w:rsid w:val="008C45A2"/>
    <w:rsid w:val="008D3CCC"/>
    <w:rsid w:val="008F3789"/>
    <w:rsid w:val="008F686C"/>
    <w:rsid w:val="00901763"/>
    <w:rsid w:val="009148DE"/>
    <w:rsid w:val="00917008"/>
    <w:rsid w:val="00926D29"/>
    <w:rsid w:val="00941E30"/>
    <w:rsid w:val="009531B0"/>
    <w:rsid w:val="00973180"/>
    <w:rsid w:val="009741B3"/>
    <w:rsid w:val="009777D9"/>
    <w:rsid w:val="00991B88"/>
    <w:rsid w:val="009A0114"/>
    <w:rsid w:val="009A5753"/>
    <w:rsid w:val="009A579D"/>
    <w:rsid w:val="009C7519"/>
    <w:rsid w:val="009E3297"/>
    <w:rsid w:val="009F734F"/>
    <w:rsid w:val="00A246B6"/>
    <w:rsid w:val="00A47E70"/>
    <w:rsid w:val="00A50CF0"/>
    <w:rsid w:val="00A7671C"/>
    <w:rsid w:val="00AA2B0A"/>
    <w:rsid w:val="00AA2CBC"/>
    <w:rsid w:val="00AB65A1"/>
    <w:rsid w:val="00AC5820"/>
    <w:rsid w:val="00AD1CD8"/>
    <w:rsid w:val="00AF50CC"/>
    <w:rsid w:val="00B258BB"/>
    <w:rsid w:val="00B414A9"/>
    <w:rsid w:val="00B67B97"/>
    <w:rsid w:val="00B968C8"/>
    <w:rsid w:val="00BA3EC5"/>
    <w:rsid w:val="00BA51D9"/>
    <w:rsid w:val="00BB5DFC"/>
    <w:rsid w:val="00BD279D"/>
    <w:rsid w:val="00BD6BB8"/>
    <w:rsid w:val="00C431C7"/>
    <w:rsid w:val="00C66BA2"/>
    <w:rsid w:val="00C66CCE"/>
    <w:rsid w:val="00C870F6"/>
    <w:rsid w:val="00C907B5"/>
    <w:rsid w:val="00C95985"/>
    <w:rsid w:val="00CA4D96"/>
    <w:rsid w:val="00CC41F3"/>
    <w:rsid w:val="00CC5026"/>
    <w:rsid w:val="00CC68D0"/>
    <w:rsid w:val="00CE2DB0"/>
    <w:rsid w:val="00CE419E"/>
    <w:rsid w:val="00D03F9A"/>
    <w:rsid w:val="00D06D51"/>
    <w:rsid w:val="00D24991"/>
    <w:rsid w:val="00D25180"/>
    <w:rsid w:val="00D25CC1"/>
    <w:rsid w:val="00D47C21"/>
    <w:rsid w:val="00D50255"/>
    <w:rsid w:val="00D66520"/>
    <w:rsid w:val="00D84AE9"/>
    <w:rsid w:val="00D9124E"/>
    <w:rsid w:val="00DC2A10"/>
    <w:rsid w:val="00DE34CF"/>
    <w:rsid w:val="00E13F3D"/>
    <w:rsid w:val="00E27BC2"/>
    <w:rsid w:val="00E34898"/>
    <w:rsid w:val="00EA37F3"/>
    <w:rsid w:val="00EB09B7"/>
    <w:rsid w:val="00EB10A5"/>
    <w:rsid w:val="00EB4FFA"/>
    <w:rsid w:val="00EE6197"/>
    <w:rsid w:val="00EE7D7C"/>
    <w:rsid w:val="00F100B9"/>
    <w:rsid w:val="00F25D98"/>
    <w:rsid w:val="00F300FB"/>
    <w:rsid w:val="00F370D2"/>
    <w:rsid w:val="00FB40D2"/>
    <w:rsid w:val="00FB6386"/>
    <w:rsid w:val="00FB7AC7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7AC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63</TotalTime>
  <Pages>8</Pages>
  <Words>3184</Words>
  <Characters>18154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34</cp:revision>
  <cp:lastPrinted>1899-12-31T22:59:17Z</cp:lastPrinted>
  <dcterms:created xsi:type="dcterms:W3CDTF">2020-02-03T08:32:00Z</dcterms:created>
  <dcterms:modified xsi:type="dcterms:W3CDTF">2025-05-09T03:23:00Z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